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厦门市思明区人民法院</w:t>
      </w:r>
    </w:p>
    <w:p>
      <w:pPr>
        <w:spacing w:line="500" w:lineRule="exact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杨毅锋、张宏诈骗罪一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案</w:t>
      </w:r>
    </w:p>
    <w:p>
      <w:pPr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被害人权利义务告知、出庭通知的公告</w:t>
      </w:r>
    </w:p>
    <w:p>
      <w:pPr>
        <w:spacing w:line="500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本院定于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2025年3月12日9时30分</w:t>
      </w:r>
      <w:r>
        <w:rPr>
          <w:rFonts w:hint="eastAsia" w:ascii="宋体" w:hAnsi="宋体" w:eastAsia="宋体" w:cs="宋体"/>
          <w:sz w:val="28"/>
          <w:szCs w:val="28"/>
        </w:rPr>
        <w:t>在本院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二十一</w:t>
      </w:r>
      <w:r>
        <w:rPr>
          <w:rFonts w:hint="eastAsia" w:ascii="宋体" w:hAnsi="宋体" w:eastAsia="宋体" w:cs="宋体"/>
          <w:sz w:val="28"/>
          <w:szCs w:val="28"/>
        </w:rPr>
        <w:t>法庭公开开庭审理由思明区人民检察院提起公诉的被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告人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杨毅锋、张宏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诈骗罪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一案。本案合议庭成员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柯祖锋、汪漳龙、陈婷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，书记</w:t>
      </w:r>
      <w:r>
        <w:rPr>
          <w:rFonts w:hint="eastAsia" w:ascii="宋体" w:hAnsi="宋体" w:eastAsia="宋体" w:cs="宋体"/>
          <w:sz w:val="28"/>
          <w:szCs w:val="28"/>
        </w:rPr>
        <w:t>员：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潘慧萍</w:t>
      </w:r>
      <w:r>
        <w:rPr>
          <w:rFonts w:hint="eastAsia" w:ascii="宋体" w:hAnsi="宋体" w:eastAsia="宋体" w:cs="宋体"/>
          <w:sz w:val="28"/>
          <w:szCs w:val="28"/>
        </w:rPr>
        <w:t>，公诉人：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郑心敏、蔡力为</w:t>
      </w:r>
      <w:r>
        <w:rPr>
          <w:rFonts w:hint="eastAsia" w:ascii="宋体" w:hAnsi="宋体" w:eastAsia="宋体" w:cs="宋体"/>
          <w:color w:val="401BC0"/>
          <w:sz w:val="28"/>
          <w:szCs w:val="28"/>
          <w:highlight w:val="none"/>
          <w:lang w:eastAsia="zh-CN"/>
        </w:rPr>
        <w:t>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本案所涉诈骗罪</w:t>
      </w:r>
      <w:r>
        <w:rPr>
          <w:rFonts w:hint="eastAsia" w:ascii="宋体" w:hAnsi="宋体" w:eastAsia="宋体" w:cs="宋体"/>
          <w:sz w:val="28"/>
          <w:szCs w:val="28"/>
        </w:rPr>
        <w:t>的被害人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较</w:t>
      </w:r>
      <w:r>
        <w:rPr>
          <w:rFonts w:hint="eastAsia" w:ascii="宋体" w:hAnsi="宋体" w:eastAsia="宋体" w:cs="宋体"/>
          <w:sz w:val="28"/>
          <w:szCs w:val="28"/>
        </w:rPr>
        <w:t>多，根据《最高人民法院关于适用〈中华人民共和国刑事诉讼法〉的解释》第二百二十一条之规定，现通过互联网通知本案被害人出庭，并告知被害人在法庭审理过程中依法享有的诉讼权利：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sz w:val="28"/>
          <w:szCs w:val="28"/>
        </w:rPr>
        <w:t>可以申请合议庭组成人员、书记员、公诉人、鉴定人和翻译人员回避；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sz w:val="28"/>
          <w:szCs w:val="28"/>
        </w:rPr>
        <w:t>可以提出证据，申请通知新的证人到庭、调取新的证据，申请重新鉴定或者勘验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spacing w:line="500" w:lineRule="exact"/>
        <w:ind w:left="559" w:leftChars="266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（三）可以委托诉讼代理人，也</w:t>
      </w:r>
      <w:r>
        <w:rPr>
          <w:rFonts w:hint="eastAsia" w:ascii="宋体" w:hAnsi="宋体" w:eastAsia="宋体" w:cs="宋体"/>
          <w:sz w:val="28"/>
          <w:szCs w:val="28"/>
        </w:rPr>
        <w:t>可以推选若干代表人参加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庭审。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被害人行使相关诉讼权利时，可以书面形式递交本院。邮寄地址：福建省厦门市思明区人民法院刑事庭，邮政编码：36100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</w:p>
    <w:p>
      <w:pPr>
        <w:spacing w:line="500" w:lineRule="exact"/>
        <w:ind w:firstLine="560" w:firstLineChars="200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上述事项如有疑问，请与我院联系。联系电话：0592-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5306393</w:t>
      </w:r>
    </w:p>
    <w:p>
      <w:pPr>
        <w:spacing w:line="500" w:lineRule="exac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</w:p>
    <w:p>
      <w:pPr>
        <w:spacing w:line="500" w:lineRule="exact"/>
        <w:ind w:firstLine="5040" w:firstLineChars="18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二〇二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color w:val="FFFFFF" w:themeColor="background1"/>
          <w:sz w:val="2"/>
          <w:szCs w:val="2"/>
          <w:lang w:eastAsia="zh-CN"/>
          <w14:textFill>
            <w14:solidFill>
              <w14:schemeClr w14:val="bg1"/>
            </w14:solidFill>
          </w14:textFill>
        </w:rPr>
        <w:t>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附被害人名单：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林成龙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陈新影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王少锋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吴艺鑫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章成春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陈志良、赖艳婷、兰国晓、郑志军、赖丰杭、苏晓东、施棋杰、寿清华、何健、邹云敏、王泽恩、谢移花、金晓彬、刘旺建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0C"/>
    <w:rsid w:val="000243B5"/>
    <w:rsid w:val="000E7018"/>
    <w:rsid w:val="00187B26"/>
    <w:rsid w:val="0031447C"/>
    <w:rsid w:val="0031630C"/>
    <w:rsid w:val="006358DA"/>
    <w:rsid w:val="00CE6BB3"/>
    <w:rsid w:val="1FDFBE2C"/>
    <w:rsid w:val="2C679D85"/>
    <w:rsid w:val="3FAF0205"/>
    <w:rsid w:val="4BD5BE60"/>
    <w:rsid w:val="4FBB0BEF"/>
    <w:rsid w:val="5DEC41B0"/>
    <w:rsid w:val="5F51CBBA"/>
    <w:rsid w:val="6E7F170A"/>
    <w:rsid w:val="6EBF9385"/>
    <w:rsid w:val="6FEC9F86"/>
    <w:rsid w:val="6FEF28C9"/>
    <w:rsid w:val="6FEF32E4"/>
    <w:rsid w:val="75C60002"/>
    <w:rsid w:val="7BC93ECB"/>
    <w:rsid w:val="7BFF2F65"/>
    <w:rsid w:val="7CEF0EB4"/>
    <w:rsid w:val="7D7F3C61"/>
    <w:rsid w:val="7E1A90E3"/>
    <w:rsid w:val="7EEDCEFC"/>
    <w:rsid w:val="7F7F46DE"/>
    <w:rsid w:val="7FEF66E8"/>
    <w:rsid w:val="87FD0DE5"/>
    <w:rsid w:val="B5DFA078"/>
    <w:rsid w:val="BD7F148F"/>
    <w:rsid w:val="D7F26FB0"/>
    <w:rsid w:val="DDF73C9B"/>
    <w:rsid w:val="DE798F5C"/>
    <w:rsid w:val="EBF3D0A8"/>
    <w:rsid w:val="EFFD5278"/>
    <w:rsid w:val="EFFF2B00"/>
    <w:rsid w:val="EFFF3225"/>
    <w:rsid w:val="FB3F9CFA"/>
    <w:rsid w:val="FD2769B4"/>
    <w:rsid w:val="FEE9D63B"/>
    <w:rsid w:val="FF9FF7DB"/>
    <w:rsid w:val="FFBB35F0"/>
    <w:rsid w:val="FFDE88BB"/>
    <w:rsid w:val="FFEFB9ED"/>
    <w:rsid w:val="FFF7A4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tabs>
        <w:tab w:val="left" w:pos="1151"/>
      </w:tabs>
      <w:spacing w:before="240" w:after="64" w:line="320" w:lineRule="auto"/>
      <w:ind w:left="1151" w:hanging="1151"/>
      <w:outlineLvl w:val="5"/>
    </w:pPr>
    <w:rPr>
      <w:rFonts w:ascii="Cambria" w:hAnsi="Cambria"/>
      <w:b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3"/>
    <w:semiHidden/>
    <w:qFormat/>
    <w:uiPriority w:val="99"/>
  </w:style>
  <w:style w:type="character" w:customStyle="1" w:styleId="10">
    <w:name w:val="页眉 Char"/>
    <w:basedOn w:val="7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496</Words>
  <Characters>2831</Characters>
  <Lines>23</Lines>
  <Paragraphs>6</Paragraphs>
  <TotalTime>17</TotalTime>
  <ScaleCrop>false</ScaleCrop>
  <LinksUpToDate>false</LinksUpToDate>
  <CharactersWithSpaces>3321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2023-06-14T12:37:00Z</dcterms:created>
  <dc:creator>高真 吴</dc:creator>
  <cp:lastModifiedBy>910009</cp:lastModifiedBy>
  <cp:lastPrinted>2024-11-02T02:39:00Z</cp:lastPrinted>
  <dcterms:modified xsi:type="dcterms:W3CDTF">2025-03-07T16:21:41Z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7A05295271E16A6DB1B9F466529D502D</vt:lpwstr>
  </property>
</Properties>
</file>